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2876" w14:textId="77777777" w:rsidR="00EF0458" w:rsidRPr="00EF0458" w:rsidRDefault="00EF0458" w:rsidP="00EF0458">
      <w:pPr>
        <w:rPr>
          <w:lang w:val="en-US"/>
        </w:rPr>
      </w:pPr>
      <w:r w:rsidRPr="00EF0458">
        <w:rPr>
          <w:b/>
          <w:bCs/>
          <w:lang w:val="en-US"/>
        </w:rPr>
        <w:t>Dear Coaches,</w:t>
      </w:r>
    </w:p>
    <w:p w14:paraId="7C132682" w14:textId="77777777" w:rsidR="00EF0458" w:rsidRPr="00EF0458" w:rsidRDefault="00EF0458" w:rsidP="00EF0458">
      <w:pPr>
        <w:rPr>
          <w:lang w:val="en-US"/>
        </w:rPr>
      </w:pPr>
      <w:r w:rsidRPr="00EF0458">
        <w:rPr>
          <w:lang w:val="en-US"/>
        </w:rPr>
        <w:t xml:space="preserve">First of all, we would like to thank you for your attendance at our annual tournament, the </w:t>
      </w:r>
      <w:r w:rsidRPr="00EF0458">
        <w:rPr>
          <w:b/>
          <w:bCs/>
          <w:lang w:val="en-US"/>
        </w:rPr>
        <w:t>“</w:t>
      </w:r>
      <w:proofErr w:type="spellStart"/>
      <w:r w:rsidRPr="00EF0458">
        <w:rPr>
          <w:b/>
          <w:bCs/>
          <w:lang w:val="en-US"/>
        </w:rPr>
        <w:t>Maitoshi</w:t>
      </w:r>
      <w:proofErr w:type="spellEnd"/>
      <w:r w:rsidRPr="00EF0458">
        <w:rPr>
          <w:b/>
          <w:bCs/>
          <w:lang w:val="en-US"/>
        </w:rPr>
        <w:t xml:space="preserve"> Kachi Trophy.”</w:t>
      </w:r>
    </w:p>
    <w:p w14:paraId="05B93BF2" w14:textId="77777777" w:rsidR="00EF0458" w:rsidRPr="00EF0458" w:rsidRDefault="00EF0458" w:rsidP="00EF0458">
      <w:pPr>
        <w:rPr>
          <w:lang w:val="en-US"/>
        </w:rPr>
      </w:pPr>
      <w:r w:rsidRPr="00EF0458">
        <w:rPr>
          <w:lang w:val="en-US"/>
        </w:rPr>
        <w:t>The pools are available on our website:</w:t>
      </w:r>
      <w:r w:rsidRPr="00EF0458">
        <w:rPr>
          <w:lang w:val="en-US"/>
        </w:rPr>
        <w:br/>
      </w:r>
      <w:hyperlink r:id="rId5" w:tgtFrame="_new" w:history="1">
        <w:r w:rsidRPr="00EF0458">
          <w:rPr>
            <w:rStyle w:val="Hyperlink"/>
            <w:lang w:val="en-US"/>
          </w:rPr>
          <w:t>https://www.maitoshi.be/poules</w:t>
        </w:r>
      </w:hyperlink>
    </w:p>
    <w:p w14:paraId="2E3D69FD" w14:textId="77777777" w:rsidR="00EF0458" w:rsidRPr="00EF0458" w:rsidRDefault="00EF0458" w:rsidP="00EF0458">
      <w:pPr>
        <w:rPr>
          <w:lang w:val="en-US"/>
        </w:rPr>
      </w:pPr>
      <w:r w:rsidRPr="00EF0458">
        <w:rPr>
          <w:lang w:val="en-US"/>
        </w:rPr>
        <w:t>The timetable is also available on our website:</w:t>
      </w:r>
      <w:r w:rsidRPr="00EF0458">
        <w:rPr>
          <w:lang w:val="en-US"/>
        </w:rPr>
        <w:br/>
      </w:r>
      <w:hyperlink r:id="rId6" w:tgtFrame="_new" w:history="1">
        <w:r w:rsidRPr="00EF0458">
          <w:rPr>
            <w:rStyle w:val="Hyperlink"/>
            <w:lang w:val="en-US"/>
          </w:rPr>
          <w:t>https://www.maitoshi.be/timetable</w:t>
        </w:r>
      </w:hyperlink>
    </w:p>
    <w:p w14:paraId="0517D5CC" w14:textId="77777777" w:rsidR="00EF0458" w:rsidRPr="00EF0458" w:rsidRDefault="00EF0458" w:rsidP="00EF0458">
      <w:pPr>
        <w:rPr>
          <w:lang w:val="en-US"/>
        </w:rPr>
      </w:pPr>
      <w:r w:rsidRPr="00EF0458">
        <w:rPr>
          <w:lang w:val="en-US"/>
        </w:rPr>
        <w:t>With this message, we would also like to inform you of several changes to the initially proposed regulations.</w:t>
      </w:r>
    </w:p>
    <w:p w14:paraId="7E71A023" w14:textId="77777777" w:rsidR="00EF0458" w:rsidRPr="00EF0458" w:rsidRDefault="00EF0458" w:rsidP="00EF0458">
      <w:r w:rsidRPr="00EF0458">
        <w:pict w14:anchorId="410F2BBA">
          <v:rect id="_x0000_i1055" style="width:0;height:1.5pt" o:hralign="center" o:hrstd="t" o:hr="t" fillcolor="#a0a0a0" stroked="f"/>
        </w:pict>
      </w:r>
    </w:p>
    <w:p w14:paraId="68196549" w14:textId="77777777" w:rsidR="00EF0458" w:rsidRPr="00EF0458" w:rsidRDefault="00EF0458" w:rsidP="00EF0458">
      <w:pPr>
        <w:rPr>
          <w:b/>
          <w:bCs/>
        </w:rPr>
      </w:pPr>
      <w:proofErr w:type="spellStart"/>
      <w:r w:rsidRPr="00EF0458">
        <w:rPr>
          <w:b/>
          <w:bCs/>
        </w:rPr>
        <w:t>Kata</w:t>
      </w:r>
      <w:proofErr w:type="spellEnd"/>
    </w:p>
    <w:p w14:paraId="314F840D" w14:textId="77777777" w:rsidR="00EF0458" w:rsidRPr="00EF0458" w:rsidRDefault="00EF0458" w:rsidP="00EF0458">
      <w:pPr>
        <w:numPr>
          <w:ilvl w:val="0"/>
          <w:numId w:val="1"/>
        </w:numPr>
        <w:rPr>
          <w:lang w:val="en-US"/>
        </w:rPr>
      </w:pPr>
      <w:r w:rsidRPr="00EF0458">
        <w:rPr>
          <w:lang w:val="en-US"/>
        </w:rPr>
        <w:t>U8, U10, and U12 will perform their kata together; only for the podium places will the kata be performed individually.</w:t>
      </w:r>
    </w:p>
    <w:p w14:paraId="5B5C3BDF" w14:textId="1C4B3EC8" w:rsidR="00EF0458" w:rsidRPr="00EF0458" w:rsidRDefault="00EF0458" w:rsidP="00EF0458">
      <w:pPr>
        <w:numPr>
          <w:ilvl w:val="0"/>
          <w:numId w:val="1"/>
        </w:numPr>
        <w:rPr>
          <w:lang w:val="en-US"/>
        </w:rPr>
      </w:pPr>
      <w:r w:rsidRPr="00EF0458">
        <w:rPr>
          <w:lang w:val="en-US"/>
        </w:rPr>
        <w:t>Categories under U12 will not be disqualified due to their young age.</w:t>
      </w:r>
    </w:p>
    <w:tbl>
      <w:tblPr>
        <w:tblStyle w:val="Tabelraster"/>
        <w:tblW w:w="0" w:type="auto"/>
        <w:tblLook w:val="04A0" w:firstRow="1" w:lastRow="0" w:firstColumn="1" w:lastColumn="0" w:noHBand="0" w:noVBand="1"/>
      </w:tblPr>
      <w:tblGrid>
        <w:gridCol w:w="1555"/>
        <w:gridCol w:w="1417"/>
        <w:gridCol w:w="6090"/>
      </w:tblGrid>
      <w:tr w:rsidR="00EF0458" w:rsidRPr="00EF0458" w14:paraId="14D070F9" w14:textId="77777777" w:rsidTr="00EB4811">
        <w:tc>
          <w:tcPr>
            <w:tcW w:w="1555" w:type="dxa"/>
          </w:tcPr>
          <w:p w14:paraId="7C71C5FB" w14:textId="77777777" w:rsidR="00EF0458" w:rsidRPr="009C1377" w:rsidRDefault="00EF0458" w:rsidP="00EB4811">
            <w:pPr>
              <w:rPr>
                <w:sz w:val="20"/>
                <w:szCs w:val="20"/>
                <w:lang w:val="en-GB"/>
              </w:rPr>
            </w:pPr>
            <w:r w:rsidRPr="009C1377">
              <w:rPr>
                <w:sz w:val="20"/>
                <w:szCs w:val="20"/>
                <w:lang w:val="en-GB"/>
              </w:rPr>
              <w:t>U8</w:t>
            </w:r>
          </w:p>
        </w:tc>
        <w:tc>
          <w:tcPr>
            <w:tcW w:w="1417" w:type="dxa"/>
          </w:tcPr>
          <w:p w14:paraId="33C52492" w14:textId="77777777" w:rsidR="00EF0458" w:rsidRPr="009C1377" w:rsidRDefault="00EF0458" w:rsidP="00EB4811">
            <w:pPr>
              <w:rPr>
                <w:sz w:val="20"/>
                <w:szCs w:val="20"/>
                <w:lang w:val="en-GB"/>
              </w:rPr>
            </w:pPr>
            <w:r w:rsidRPr="009C1377">
              <w:rPr>
                <w:sz w:val="20"/>
                <w:szCs w:val="20"/>
                <w:lang w:val="en-GB"/>
              </w:rPr>
              <w:t>Up to and incl. 7 y/o</w:t>
            </w:r>
          </w:p>
        </w:tc>
        <w:tc>
          <w:tcPr>
            <w:tcW w:w="6090" w:type="dxa"/>
          </w:tcPr>
          <w:p w14:paraId="2D18CE94" w14:textId="77777777" w:rsidR="00EF0458" w:rsidRPr="009C1377" w:rsidRDefault="00EF0458" w:rsidP="00EB4811">
            <w:pPr>
              <w:rPr>
                <w:sz w:val="20"/>
                <w:szCs w:val="20"/>
                <w:lang w:val="en-GB"/>
              </w:rPr>
            </w:pPr>
            <w:r w:rsidRPr="009C1377">
              <w:rPr>
                <w:sz w:val="20"/>
                <w:szCs w:val="20"/>
                <w:lang w:val="en-GB"/>
              </w:rPr>
              <w:t>Only lower katas.</w:t>
            </w:r>
          </w:p>
          <w:p w14:paraId="2BB9DFEE" w14:textId="77777777" w:rsidR="00EF0458" w:rsidRPr="009C1377" w:rsidRDefault="00EF0458" w:rsidP="00EB4811">
            <w:pPr>
              <w:rPr>
                <w:sz w:val="20"/>
                <w:szCs w:val="20"/>
                <w:lang w:val="en-GB"/>
              </w:rPr>
            </w:pPr>
            <w:r w:rsidRPr="009C1377">
              <w:rPr>
                <w:sz w:val="20"/>
                <w:szCs w:val="20"/>
                <w:lang w:val="en-GB"/>
              </w:rPr>
              <w:t>Katas can be repeated.</w:t>
            </w:r>
          </w:p>
        </w:tc>
      </w:tr>
      <w:tr w:rsidR="00EF0458" w:rsidRPr="00EF0458" w14:paraId="0211E140" w14:textId="77777777" w:rsidTr="00EB4811">
        <w:tc>
          <w:tcPr>
            <w:tcW w:w="1555" w:type="dxa"/>
          </w:tcPr>
          <w:p w14:paraId="1B8ACD30" w14:textId="77777777" w:rsidR="00EF0458" w:rsidRPr="009C1377" w:rsidRDefault="00EF0458" w:rsidP="00EB4811">
            <w:pPr>
              <w:rPr>
                <w:sz w:val="20"/>
                <w:szCs w:val="20"/>
                <w:lang w:val="en-GB"/>
              </w:rPr>
            </w:pPr>
            <w:r w:rsidRPr="009C1377">
              <w:rPr>
                <w:sz w:val="20"/>
                <w:szCs w:val="20"/>
                <w:lang w:val="en-GB"/>
              </w:rPr>
              <w:t>U10</w:t>
            </w:r>
          </w:p>
        </w:tc>
        <w:tc>
          <w:tcPr>
            <w:tcW w:w="1417" w:type="dxa"/>
          </w:tcPr>
          <w:p w14:paraId="36EE5DEA" w14:textId="77777777" w:rsidR="00EF0458" w:rsidRPr="009C1377" w:rsidRDefault="00EF0458" w:rsidP="00EB4811">
            <w:pPr>
              <w:rPr>
                <w:sz w:val="20"/>
                <w:szCs w:val="20"/>
                <w:lang w:val="en-GB"/>
              </w:rPr>
            </w:pPr>
            <w:r w:rsidRPr="009C1377">
              <w:rPr>
                <w:sz w:val="20"/>
                <w:szCs w:val="20"/>
                <w:lang w:val="en-GB"/>
              </w:rPr>
              <w:t>8-9 y/o</w:t>
            </w:r>
          </w:p>
        </w:tc>
        <w:tc>
          <w:tcPr>
            <w:tcW w:w="6090" w:type="dxa"/>
          </w:tcPr>
          <w:p w14:paraId="7195ABAD" w14:textId="77777777" w:rsidR="00EF0458" w:rsidRPr="009C1377" w:rsidRDefault="00EF0458" w:rsidP="00EB4811">
            <w:pPr>
              <w:rPr>
                <w:sz w:val="20"/>
                <w:szCs w:val="20"/>
                <w:lang w:val="en-GB"/>
              </w:rPr>
            </w:pPr>
            <w:r w:rsidRPr="009C1377">
              <w:rPr>
                <w:sz w:val="20"/>
                <w:szCs w:val="20"/>
                <w:lang w:val="en-GB"/>
              </w:rPr>
              <w:t>Lower or higher katas</w:t>
            </w:r>
          </w:p>
          <w:p w14:paraId="15E80B9A" w14:textId="77777777" w:rsidR="00EF0458" w:rsidRPr="009C1377" w:rsidRDefault="00EF0458" w:rsidP="00EB4811">
            <w:pPr>
              <w:rPr>
                <w:sz w:val="20"/>
                <w:szCs w:val="20"/>
                <w:lang w:val="en-GB"/>
              </w:rPr>
            </w:pPr>
            <w:r w:rsidRPr="009C1377">
              <w:rPr>
                <w:sz w:val="20"/>
                <w:szCs w:val="20"/>
                <w:lang w:val="en-GB"/>
              </w:rPr>
              <w:t>1st &amp; 2nd round: different katas; from round 3, katas can be repeated.</w:t>
            </w:r>
          </w:p>
        </w:tc>
      </w:tr>
      <w:tr w:rsidR="00EF0458" w:rsidRPr="00EF0458" w14:paraId="15807348" w14:textId="77777777" w:rsidTr="00EB4811">
        <w:tc>
          <w:tcPr>
            <w:tcW w:w="1555" w:type="dxa"/>
          </w:tcPr>
          <w:p w14:paraId="02FB009D" w14:textId="77777777" w:rsidR="00EF0458" w:rsidRPr="009C1377" w:rsidRDefault="00EF0458" w:rsidP="00EB4811">
            <w:pPr>
              <w:rPr>
                <w:sz w:val="20"/>
                <w:szCs w:val="20"/>
                <w:lang w:val="en-GB"/>
              </w:rPr>
            </w:pPr>
            <w:r w:rsidRPr="009C1377">
              <w:rPr>
                <w:sz w:val="20"/>
                <w:szCs w:val="20"/>
                <w:lang w:val="en-GB"/>
              </w:rPr>
              <w:t>U12</w:t>
            </w:r>
          </w:p>
        </w:tc>
        <w:tc>
          <w:tcPr>
            <w:tcW w:w="1417" w:type="dxa"/>
          </w:tcPr>
          <w:p w14:paraId="72532887" w14:textId="77777777" w:rsidR="00EF0458" w:rsidRPr="009C1377" w:rsidRDefault="00EF0458" w:rsidP="00EB4811">
            <w:pPr>
              <w:rPr>
                <w:sz w:val="20"/>
                <w:szCs w:val="20"/>
                <w:lang w:val="en-GB"/>
              </w:rPr>
            </w:pPr>
            <w:r w:rsidRPr="009C1377">
              <w:rPr>
                <w:sz w:val="20"/>
                <w:szCs w:val="20"/>
                <w:lang w:val="en-GB"/>
              </w:rPr>
              <w:t>10-11 y/o</w:t>
            </w:r>
          </w:p>
        </w:tc>
        <w:tc>
          <w:tcPr>
            <w:tcW w:w="6090" w:type="dxa"/>
          </w:tcPr>
          <w:p w14:paraId="7B46BB4B" w14:textId="77777777" w:rsidR="00EF0458" w:rsidRPr="009C1377" w:rsidRDefault="00EF0458" w:rsidP="00EB4811">
            <w:pPr>
              <w:rPr>
                <w:sz w:val="20"/>
                <w:szCs w:val="20"/>
                <w:lang w:val="en-GB"/>
              </w:rPr>
            </w:pPr>
            <w:r w:rsidRPr="009C1377">
              <w:rPr>
                <w:sz w:val="20"/>
                <w:szCs w:val="20"/>
                <w:lang w:val="en-GB"/>
              </w:rPr>
              <w:t>Lower or higher katas.</w:t>
            </w:r>
          </w:p>
          <w:p w14:paraId="638C3956" w14:textId="77777777" w:rsidR="00EF0458" w:rsidRPr="009C1377" w:rsidRDefault="00EF0458" w:rsidP="00EB4811">
            <w:pPr>
              <w:rPr>
                <w:sz w:val="20"/>
                <w:szCs w:val="20"/>
                <w:lang w:val="en-GB"/>
              </w:rPr>
            </w:pPr>
            <w:r w:rsidRPr="009C1377">
              <w:rPr>
                <w:sz w:val="20"/>
                <w:szCs w:val="20"/>
                <w:lang w:val="en-GB"/>
              </w:rPr>
              <w:t>1st &amp; 2nd round: different katas; from round 3, katas can be repeated.</w:t>
            </w:r>
          </w:p>
        </w:tc>
      </w:tr>
      <w:tr w:rsidR="00EF0458" w:rsidRPr="00EF0458" w14:paraId="6D0076B5" w14:textId="77777777" w:rsidTr="00EB4811">
        <w:tc>
          <w:tcPr>
            <w:tcW w:w="1555" w:type="dxa"/>
          </w:tcPr>
          <w:p w14:paraId="7BD35F3A" w14:textId="77777777" w:rsidR="00EF0458" w:rsidRPr="009C1377" w:rsidRDefault="00EF0458" w:rsidP="00EB4811">
            <w:pPr>
              <w:rPr>
                <w:sz w:val="20"/>
                <w:szCs w:val="20"/>
                <w:lang w:val="en-GB"/>
              </w:rPr>
            </w:pPr>
            <w:r w:rsidRPr="009C1377">
              <w:rPr>
                <w:sz w:val="20"/>
                <w:szCs w:val="20"/>
                <w:lang w:val="en-GB"/>
              </w:rPr>
              <w:t>U14</w:t>
            </w:r>
          </w:p>
        </w:tc>
        <w:tc>
          <w:tcPr>
            <w:tcW w:w="1417" w:type="dxa"/>
          </w:tcPr>
          <w:p w14:paraId="76F93E9C" w14:textId="77777777" w:rsidR="00EF0458" w:rsidRPr="009C1377" w:rsidRDefault="00EF0458" w:rsidP="00EB4811">
            <w:pPr>
              <w:rPr>
                <w:sz w:val="20"/>
                <w:szCs w:val="20"/>
                <w:lang w:val="en-GB"/>
              </w:rPr>
            </w:pPr>
            <w:r w:rsidRPr="009C1377">
              <w:rPr>
                <w:sz w:val="20"/>
                <w:szCs w:val="20"/>
                <w:lang w:val="en-GB"/>
              </w:rPr>
              <w:t>12-13 y/o</w:t>
            </w:r>
          </w:p>
        </w:tc>
        <w:tc>
          <w:tcPr>
            <w:tcW w:w="6090" w:type="dxa"/>
          </w:tcPr>
          <w:p w14:paraId="52E3E154" w14:textId="77777777" w:rsidR="00EF0458" w:rsidRPr="009C1377" w:rsidRDefault="00EF0458" w:rsidP="00EB4811">
            <w:pPr>
              <w:rPr>
                <w:sz w:val="20"/>
                <w:szCs w:val="20"/>
                <w:lang w:val="en-GB"/>
              </w:rPr>
            </w:pPr>
            <w:r w:rsidRPr="009C1377">
              <w:rPr>
                <w:sz w:val="20"/>
                <w:szCs w:val="20"/>
                <w:lang w:val="en-GB"/>
              </w:rPr>
              <w:t>Lower or higher katas.</w:t>
            </w:r>
          </w:p>
          <w:p w14:paraId="0B483AB2" w14:textId="77777777" w:rsidR="00EF0458" w:rsidRPr="009C1377" w:rsidRDefault="00EF0458" w:rsidP="00EB4811">
            <w:pPr>
              <w:rPr>
                <w:sz w:val="20"/>
                <w:szCs w:val="20"/>
                <w:lang w:val="en-GB"/>
              </w:rPr>
            </w:pPr>
            <w:r w:rsidRPr="009C1377">
              <w:rPr>
                <w:sz w:val="20"/>
                <w:szCs w:val="20"/>
                <w:lang w:val="en-GB"/>
              </w:rPr>
              <w:t>Up to and incl. 3rd round: different katas; from round 4, katas can be repeated.</w:t>
            </w:r>
          </w:p>
        </w:tc>
      </w:tr>
    </w:tbl>
    <w:p w14:paraId="21079F01" w14:textId="71D0DD71" w:rsidR="00EF0458" w:rsidRPr="00EF0458" w:rsidRDefault="00EF0458" w:rsidP="00EF0458">
      <w:pPr>
        <w:numPr>
          <w:ilvl w:val="0"/>
          <w:numId w:val="5"/>
        </w:numPr>
        <w:rPr>
          <w:lang w:val="en-US"/>
        </w:rPr>
      </w:pPr>
      <w:r w:rsidRPr="00EF0458">
        <w:rPr>
          <w:lang w:val="en-US"/>
        </w:rPr>
        <w:t>From U16 onward, the rules will follow the WKF regulations.</w:t>
      </w:r>
    </w:p>
    <w:p w14:paraId="3C6B9DF7" w14:textId="77777777" w:rsidR="00EF0458" w:rsidRPr="00EF0458" w:rsidRDefault="00EF0458" w:rsidP="00EF0458">
      <w:pPr>
        <w:numPr>
          <w:ilvl w:val="0"/>
          <w:numId w:val="5"/>
        </w:numPr>
        <w:rPr>
          <w:lang w:val="en-US"/>
        </w:rPr>
      </w:pPr>
      <w:r w:rsidRPr="00EF0458">
        <w:rPr>
          <w:lang w:val="en-US"/>
        </w:rPr>
        <w:t xml:space="preserve">Kata Teams will be demonstrated without </w:t>
      </w:r>
      <w:proofErr w:type="spellStart"/>
      <w:r w:rsidRPr="00EF0458">
        <w:rPr>
          <w:lang w:val="en-US"/>
        </w:rPr>
        <w:t>Bunkai</w:t>
      </w:r>
      <w:proofErr w:type="spellEnd"/>
      <w:r w:rsidRPr="00EF0458">
        <w:rPr>
          <w:lang w:val="en-US"/>
        </w:rPr>
        <w:t>.</w:t>
      </w:r>
    </w:p>
    <w:p w14:paraId="0797D3D7" w14:textId="77777777" w:rsidR="00EF0458" w:rsidRPr="00EF0458" w:rsidRDefault="00EF0458" w:rsidP="00EF0458">
      <w:pPr>
        <w:numPr>
          <w:ilvl w:val="0"/>
          <w:numId w:val="5"/>
        </w:numPr>
        <w:rPr>
          <w:lang w:val="en-US"/>
        </w:rPr>
      </w:pPr>
      <w:r w:rsidRPr="00EF0458">
        <w:rPr>
          <w:lang w:val="en-US"/>
        </w:rPr>
        <w:t>Judging will be done using the flag system.</w:t>
      </w:r>
    </w:p>
    <w:p w14:paraId="66A6A10A" w14:textId="77777777" w:rsidR="00EF0458" w:rsidRPr="00EF0458" w:rsidRDefault="00EF0458" w:rsidP="00EF0458">
      <w:r w:rsidRPr="00EF0458">
        <w:pict w14:anchorId="7E0D441A">
          <v:rect id="_x0000_i1056" style="width:0;height:1.5pt" o:hralign="center" o:hrstd="t" o:hr="t" fillcolor="#a0a0a0" stroked="f"/>
        </w:pict>
      </w:r>
    </w:p>
    <w:p w14:paraId="217CF6D8" w14:textId="77777777" w:rsidR="00EF0458" w:rsidRPr="00EF0458" w:rsidRDefault="00EF0458" w:rsidP="00EF0458">
      <w:pPr>
        <w:rPr>
          <w:b/>
          <w:bCs/>
        </w:rPr>
      </w:pPr>
      <w:proofErr w:type="spellStart"/>
      <w:r w:rsidRPr="00EF0458">
        <w:rPr>
          <w:b/>
          <w:bCs/>
        </w:rPr>
        <w:t>Kumite</w:t>
      </w:r>
      <w:proofErr w:type="spellEnd"/>
    </w:p>
    <w:p w14:paraId="521679C2" w14:textId="77777777" w:rsidR="00EF0458" w:rsidRPr="00EF0458" w:rsidRDefault="00EF0458" w:rsidP="00EF0458">
      <w:pPr>
        <w:numPr>
          <w:ilvl w:val="0"/>
          <w:numId w:val="6"/>
        </w:numPr>
        <w:rPr>
          <w:lang w:val="en-US"/>
        </w:rPr>
      </w:pPr>
      <w:r w:rsidRPr="00EF0458">
        <w:rPr>
          <w:lang w:val="en-US"/>
        </w:rPr>
        <w:t>All categories will be conducted according to WKF regulations. Therefore, all protective equipment is mandatory for all categories as prescribed by WKF rules.</w:t>
      </w:r>
    </w:p>
    <w:p w14:paraId="4349F7A5" w14:textId="77777777" w:rsidR="00EF0458" w:rsidRPr="00EF0458" w:rsidRDefault="00EF0458" w:rsidP="00EF0458">
      <w:pPr>
        <w:numPr>
          <w:ilvl w:val="0"/>
          <w:numId w:val="6"/>
        </w:numPr>
        <w:rPr>
          <w:lang w:val="en-US"/>
        </w:rPr>
      </w:pPr>
      <w:r w:rsidRPr="00EF0458">
        <w:rPr>
          <w:lang w:val="en-US"/>
        </w:rPr>
        <w:t>U8, U10, U12, and U14 are required to wear the WKF Youth League chest protector and WKF Youth League helmet. Our organization will provide 12 chest protectors and 18 helmets. The chest protector must be worn over the kimono.</w:t>
      </w:r>
    </w:p>
    <w:p w14:paraId="07AE4B90" w14:textId="77777777" w:rsidR="00EF0458" w:rsidRPr="00EF0458" w:rsidRDefault="00EF0458" w:rsidP="00EF0458">
      <w:pPr>
        <w:numPr>
          <w:ilvl w:val="0"/>
          <w:numId w:val="6"/>
        </w:numPr>
        <w:rPr>
          <w:lang w:val="en-US"/>
        </w:rPr>
      </w:pPr>
      <w:r w:rsidRPr="00EF0458">
        <w:rPr>
          <w:lang w:val="en-US"/>
        </w:rPr>
        <w:t>From U16 onward, chest protectors must be worn under the kimono.</w:t>
      </w:r>
    </w:p>
    <w:p w14:paraId="449585E4" w14:textId="77777777" w:rsidR="00EF0458" w:rsidRPr="00EF0458" w:rsidRDefault="00EF0458" w:rsidP="00EF0458">
      <w:pPr>
        <w:numPr>
          <w:ilvl w:val="0"/>
          <w:numId w:val="6"/>
        </w:numPr>
        <w:rPr>
          <w:lang w:val="en-US"/>
        </w:rPr>
      </w:pPr>
      <w:r w:rsidRPr="00EF0458">
        <w:rPr>
          <w:lang w:val="en-US"/>
        </w:rPr>
        <w:t>Coaches are kindly asked to ensure that their participants are correctly prepared before the start of their match, so unnecessary delays between matches can be avoided.</w:t>
      </w:r>
    </w:p>
    <w:p w14:paraId="373E469C" w14:textId="77777777" w:rsidR="00EF0458" w:rsidRPr="00EF0458" w:rsidRDefault="00EF0458" w:rsidP="00EF0458">
      <w:pPr>
        <w:numPr>
          <w:ilvl w:val="0"/>
          <w:numId w:val="6"/>
        </w:numPr>
        <w:rPr>
          <w:lang w:val="en-US"/>
        </w:rPr>
      </w:pPr>
      <w:r w:rsidRPr="00EF0458">
        <w:rPr>
          <w:lang w:val="en-US"/>
        </w:rPr>
        <w:t>Skin touch is allowed in all categories. Hard contact will be penalized.</w:t>
      </w:r>
    </w:p>
    <w:p w14:paraId="6B278CC9" w14:textId="77777777" w:rsidR="00EF0458" w:rsidRPr="00EF0458" w:rsidRDefault="00EF0458" w:rsidP="00EF0458">
      <w:pPr>
        <w:numPr>
          <w:ilvl w:val="0"/>
          <w:numId w:val="6"/>
        </w:numPr>
      </w:pPr>
      <w:r w:rsidRPr="00EF0458">
        <w:rPr>
          <w:lang w:val="en-US"/>
        </w:rPr>
        <w:lastRenderedPageBreak/>
        <w:t xml:space="preserve">Protective equipment, with the exception of the WKF Youth League chest protector and WKF Youth League helmet, does not need to be WKF approved. </w:t>
      </w:r>
      <w:r w:rsidRPr="00EF0458">
        <w:t xml:space="preserve">The </w:t>
      </w:r>
      <w:proofErr w:type="spellStart"/>
      <w:r w:rsidRPr="00EF0458">
        <w:t>same</w:t>
      </w:r>
      <w:proofErr w:type="spellEnd"/>
      <w:r w:rsidRPr="00EF0458">
        <w:t xml:space="preserve"> </w:t>
      </w:r>
      <w:proofErr w:type="spellStart"/>
      <w:r w:rsidRPr="00EF0458">
        <w:t>applies</w:t>
      </w:r>
      <w:proofErr w:type="spellEnd"/>
      <w:r w:rsidRPr="00EF0458">
        <w:t xml:space="preserve"> </w:t>
      </w:r>
      <w:proofErr w:type="spellStart"/>
      <w:r w:rsidRPr="00EF0458">
        <w:t>to</w:t>
      </w:r>
      <w:proofErr w:type="spellEnd"/>
      <w:r w:rsidRPr="00EF0458">
        <w:t xml:space="preserve"> </w:t>
      </w:r>
      <w:proofErr w:type="spellStart"/>
      <w:r w:rsidRPr="00EF0458">
        <w:t>the</w:t>
      </w:r>
      <w:proofErr w:type="spellEnd"/>
      <w:r w:rsidRPr="00EF0458">
        <w:t xml:space="preserve"> kimono.</w:t>
      </w:r>
    </w:p>
    <w:p w14:paraId="6750EB1C" w14:textId="77777777" w:rsidR="00EF0458" w:rsidRPr="00EF0458" w:rsidRDefault="00EF0458" w:rsidP="00EF0458">
      <w:pPr>
        <w:numPr>
          <w:ilvl w:val="0"/>
          <w:numId w:val="6"/>
        </w:numPr>
      </w:pPr>
      <w:r w:rsidRPr="00EF0458">
        <w:rPr>
          <w:lang w:val="en-US"/>
        </w:rPr>
        <w:t xml:space="preserve">In the senior categories, the duration of a match will be reduced from 3 minutes to 2 minutes. </w:t>
      </w:r>
      <w:proofErr w:type="spellStart"/>
      <w:r w:rsidRPr="00EF0458">
        <w:t>This</w:t>
      </w:r>
      <w:proofErr w:type="spellEnd"/>
      <w:r w:rsidRPr="00EF0458">
        <w:t xml:space="preserve"> is </w:t>
      </w:r>
      <w:proofErr w:type="spellStart"/>
      <w:r w:rsidRPr="00EF0458">
        <w:t>the</w:t>
      </w:r>
      <w:proofErr w:type="spellEnd"/>
      <w:r w:rsidRPr="00EF0458">
        <w:t xml:space="preserve"> </w:t>
      </w:r>
      <w:proofErr w:type="spellStart"/>
      <w:r w:rsidRPr="00EF0458">
        <w:t>only</w:t>
      </w:r>
      <w:proofErr w:type="spellEnd"/>
      <w:r w:rsidRPr="00EF0458">
        <w:t xml:space="preserve"> </w:t>
      </w:r>
      <w:proofErr w:type="spellStart"/>
      <w:r w:rsidRPr="00EF0458">
        <w:t>exception</w:t>
      </w:r>
      <w:proofErr w:type="spellEnd"/>
      <w:r w:rsidRPr="00EF0458">
        <w:t xml:space="preserve"> </w:t>
      </w:r>
      <w:proofErr w:type="spellStart"/>
      <w:r w:rsidRPr="00EF0458">
        <w:t>to</w:t>
      </w:r>
      <w:proofErr w:type="spellEnd"/>
      <w:r w:rsidRPr="00EF0458">
        <w:t xml:space="preserve"> </w:t>
      </w:r>
      <w:proofErr w:type="spellStart"/>
      <w:r w:rsidRPr="00EF0458">
        <w:t>the</w:t>
      </w:r>
      <w:proofErr w:type="spellEnd"/>
      <w:r w:rsidRPr="00EF0458">
        <w:t xml:space="preserve"> WKF </w:t>
      </w:r>
      <w:proofErr w:type="spellStart"/>
      <w:r w:rsidRPr="00EF0458">
        <w:t>regulations</w:t>
      </w:r>
      <w:proofErr w:type="spellEnd"/>
      <w:r w:rsidRPr="00EF0458">
        <w:t>.</w:t>
      </w:r>
    </w:p>
    <w:p w14:paraId="26588730" w14:textId="77777777" w:rsidR="00EF0458" w:rsidRPr="00EF0458" w:rsidRDefault="00EF0458" w:rsidP="00EF0458">
      <w:r w:rsidRPr="00EF0458">
        <w:pict w14:anchorId="5DFA88DD">
          <v:rect id="_x0000_i1057" style="width:0;height:1.5pt" o:hralign="center" o:hrstd="t" o:hr="t" fillcolor="#a0a0a0" stroked="f"/>
        </w:pict>
      </w:r>
    </w:p>
    <w:p w14:paraId="2D46F323" w14:textId="77777777" w:rsidR="00EF0458" w:rsidRPr="00EF0458" w:rsidRDefault="00EF0458" w:rsidP="00EF0458">
      <w:pPr>
        <w:rPr>
          <w:b/>
          <w:bCs/>
        </w:rPr>
      </w:pPr>
      <w:proofErr w:type="spellStart"/>
      <w:r w:rsidRPr="00EF0458">
        <w:rPr>
          <w:b/>
          <w:bCs/>
        </w:rPr>
        <w:t>Organization</w:t>
      </w:r>
      <w:proofErr w:type="spellEnd"/>
    </w:p>
    <w:p w14:paraId="15EA501F" w14:textId="77777777" w:rsidR="00EF0458" w:rsidRPr="00EF0458" w:rsidRDefault="00EF0458" w:rsidP="00EF0458">
      <w:pPr>
        <w:numPr>
          <w:ilvl w:val="0"/>
          <w:numId w:val="7"/>
        </w:numPr>
        <w:rPr>
          <w:lang w:val="en-US"/>
        </w:rPr>
      </w:pPr>
      <w:r w:rsidRPr="00EF0458">
        <w:rPr>
          <w:lang w:val="en-US"/>
        </w:rPr>
        <w:t>Pools can only be adjusted in the event of an administrative error made by the organization.</w:t>
      </w:r>
    </w:p>
    <w:p w14:paraId="591076E6" w14:textId="77777777" w:rsidR="00EF0458" w:rsidRPr="00EF0458" w:rsidRDefault="00EF0458" w:rsidP="00EF0458">
      <w:pPr>
        <w:numPr>
          <w:ilvl w:val="0"/>
          <w:numId w:val="7"/>
        </w:numPr>
        <w:rPr>
          <w:lang w:val="en-US"/>
        </w:rPr>
      </w:pPr>
      <w:r w:rsidRPr="00EF0458">
        <w:rPr>
          <w:lang w:val="en-US"/>
        </w:rPr>
        <w:t>Participants must check in 1 hour before their scheduled time.</w:t>
      </w:r>
    </w:p>
    <w:p w14:paraId="67AE33E3" w14:textId="77777777" w:rsidR="00EF0458" w:rsidRPr="00EF0458" w:rsidRDefault="00EF0458" w:rsidP="00EF0458">
      <w:pPr>
        <w:numPr>
          <w:ilvl w:val="0"/>
          <w:numId w:val="7"/>
        </w:numPr>
        <w:rPr>
          <w:lang w:val="en-US"/>
        </w:rPr>
      </w:pPr>
      <w:r w:rsidRPr="00EF0458">
        <w:rPr>
          <w:lang w:val="en-US"/>
        </w:rPr>
        <w:t>Doors will open at 07:00 for all participants, coaches, and spectators.</w:t>
      </w:r>
    </w:p>
    <w:p w14:paraId="21097F9B" w14:textId="77777777" w:rsidR="00EF0458" w:rsidRPr="00EF0458" w:rsidRDefault="00EF0458" w:rsidP="00EF0458">
      <w:pPr>
        <w:numPr>
          <w:ilvl w:val="0"/>
          <w:numId w:val="7"/>
        </w:numPr>
        <w:rPr>
          <w:lang w:val="en-US"/>
        </w:rPr>
      </w:pPr>
      <w:r w:rsidRPr="00EF0458">
        <w:rPr>
          <w:lang w:val="en-US"/>
        </w:rPr>
        <w:t>Two entrances to the halls will be provided:</w:t>
      </w:r>
    </w:p>
    <w:p w14:paraId="0471259E" w14:textId="77777777" w:rsidR="00EF0458" w:rsidRPr="00EF0458" w:rsidRDefault="00EF0458" w:rsidP="00EF0458">
      <w:pPr>
        <w:numPr>
          <w:ilvl w:val="1"/>
          <w:numId w:val="7"/>
        </w:numPr>
        <w:rPr>
          <w:lang w:val="en-US"/>
        </w:rPr>
      </w:pPr>
      <w:r w:rsidRPr="00EF0458">
        <w:rPr>
          <w:lang w:val="en-US"/>
        </w:rPr>
        <w:t>Spectators: competition hall (rear section of the sports hall)</w:t>
      </w:r>
    </w:p>
    <w:p w14:paraId="03BCDCBE" w14:textId="77777777" w:rsidR="00EF0458" w:rsidRPr="00EF0458" w:rsidRDefault="00EF0458" w:rsidP="00EF0458">
      <w:pPr>
        <w:numPr>
          <w:ilvl w:val="1"/>
          <w:numId w:val="7"/>
        </w:numPr>
        <w:rPr>
          <w:lang w:val="en-US"/>
        </w:rPr>
      </w:pPr>
      <w:r w:rsidRPr="00EF0458">
        <w:rPr>
          <w:lang w:val="en-US"/>
        </w:rPr>
        <w:t>Coaches and participants: warm-up hall (front section of the sports hall)</w:t>
      </w:r>
    </w:p>
    <w:p w14:paraId="7F6D1D4B" w14:textId="77777777" w:rsidR="00EF0458" w:rsidRPr="00EF0458" w:rsidRDefault="00EF0458" w:rsidP="00EF0458">
      <w:pPr>
        <w:numPr>
          <w:ilvl w:val="0"/>
          <w:numId w:val="7"/>
        </w:numPr>
        <w:rPr>
          <w:lang w:val="en-US"/>
        </w:rPr>
      </w:pPr>
      <w:r w:rsidRPr="00EF0458">
        <w:rPr>
          <w:lang w:val="en-US"/>
        </w:rPr>
        <w:t>There will be no coaches’ meeting before the competitions. All regulations are included in your invitation.</w:t>
      </w:r>
    </w:p>
    <w:p w14:paraId="1809AFE6" w14:textId="77777777" w:rsidR="00EF0458" w:rsidRPr="00EF0458" w:rsidRDefault="00EF0458" w:rsidP="00EF0458">
      <w:pPr>
        <w:numPr>
          <w:ilvl w:val="0"/>
          <w:numId w:val="7"/>
        </w:numPr>
        <w:rPr>
          <w:lang w:val="en-US"/>
        </w:rPr>
      </w:pPr>
      <w:r w:rsidRPr="00EF0458">
        <w:rPr>
          <w:lang w:val="en-US"/>
        </w:rPr>
        <w:t>For additional questions, you may always contact the competition organization (De Nil Jurgen) or the referee coordinator (</w:t>
      </w:r>
      <w:proofErr w:type="spellStart"/>
      <w:r w:rsidRPr="00EF0458">
        <w:rPr>
          <w:lang w:val="en-US"/>
        </w:rPr>
        <w:t>Yektai</w:t>
      </w:r>
      <w:proofErr w:type="spellEnd"/>
      <w:r w:rsidRPr="00EF0458">
        <w:rPr>
          <w:lang w:val="en-US"/>
        </w:rPr>
        <w:t xml:space="preserve"> Dyako, WKF referee).</w:t>
      </w:r>
    </w:p>
    <w:p w14:paraId="46ADC287" w14:textId="77777777" w:rsidR="00EF0458" w:rsidRPr="00EF0458" w:rsidRDefault="00EF0458" w:rsidP="00EF0458">
      <w:pPr>
        <w:numPr>
          <w:ilvl w:val="0"/>
          <w:numId w:val="7"/>
        </w:numPr>
        <w:rPr>
          <w:lang w:val="en-US"/>
        </w:rPr>
      </w:pPr>
      <w:r w:rsidRPr="00EF0458">
        <w:rPr>
          <w:lang w:val="en-US"/>
        </w:rPr>
        <w:t>Only one coach will be able to receive the coach documents. This person will be required to sign a document upon receipt.</w:t>
      </w:r>
    </w:p>
    <w:p w14:paraId="130C82D2" w14:textId="77777777" w:rsidR="00EF0458" w:rsidRPr="00EF0458" w:rsidRDefault="00EF0458" w:rsidP="00EF0458">
      <w:pPr>
        <w:numPr>
          <w:ilvl w:val="0"/>
          <w:numId w:val="7"/>
        </w:numPr>
        <w:rPr>
          <w:lang w:val="en-US"/>
        </w:rPr>
      </w:pPr>
      <w:r w:rsidRPr="00EF0458">
        <w:rPr>
          <w:lang w:val="en-US"/>
        </w:rPr>
        <w:t>At the start of the first matches, competitors will enter with music (only the first categories will enter this way).</w:t>
      </w:r>
    </w:p>
    <w:p w14:paraId="62037A98" w14:textId="77777777" w:rsidR="00EF0458" w:rsidRPr="00EF0458" w:rsidRDefault="00EF0458" w:rsidP="00EF0458">
      <w:r w:rsidRPr="00EF0458">
        <w:pict w14:anchorId="6F616405">
          <v:rect id="_x0000_i1058" style="width:0;height:1.5pt" o:hralign="center" o:hrstd="t" o:hr="t" fillcolor="#a0a0a0" stroked="f"/>
        </w:pict>
      </w:r>
    </w:p>
    <w:p w14:paraId="3A82FDEC" w14:textId="77777777" w:rsidR="00EF0458" w:rsidRPr="00EF0458" w:rsidRDefault="00EF0458" w:rsidP="00EF0458">
      <w:pPr>
        <w:rPr>
          <w:b/>
          <w:bCs/>
        </w:rPr>
      </w:pPr>
      <w:r w:rsidRPr="00EF0458">
        <w:rPr>
          <w:b/>
          <w:bCs/>
        </w:rPr>
        <w:t>Warm-Up Area</w:t>
      </w:r>
    </w:p>
    <w:p w14:paraId="4E54255E" w14:textId="77777777" w:rsidR="00EF0458" w:rsidRPr="00EF0458" w:rsidRDefault="00EF0458" w:rsidP="00EF0458">
      <w:pPr>
        <w:numPr>
          <w:ilvl w:val="0"/>
          <w:numId w:val="8"/>
        </w:numPr>
        <w:rPr>
          <w:lang w:val="en-US"/>
        </w:rPr>
      </w:pPr>
      <w:r w:rsidRPr="00EF0458">
        <w:rPr>
          <w:lang w:val="en-US"/>
        </w:rPr>
        <w:t>All categories will be called in the warm-up area. This area is also divided into 4 tatami.</w:t>
      </w:r>
    </w:p>
    <w:p w14:paraId="0D2A70CD" w14:textId="77777777" w:rsidR="00EF0458" w:rsidRPr="00EF0458" w:rsidRDefault="00EF0458" w:rsidP="00EF0458">
      <w:pPr>
        <w:numPr>
          <w:ilvl w:val="0"/>
          <w:numId w:val="8"/>
        </w:numPr>
        <w:rPr>
          <w:lang w:val="en-US"/>
        </w:rPr>
      </w:pPr>
      <w:r w:rsidRPr="00EF0458">
        <w:rPr>
          <w:lang w:val="en-US"/>
        </w:rPr>
        <w:t>Our runners will call participants a maximum of 3 times. If they are not present in the warm-up area, their name will be called twice in the competition hall. If there is still no response after 5 calls, the participant will be removed from the competition list.</w:t>
      </w:r>
    </w:p>
    <w:p w14:paraId="3036204C" w14:textId="77777777" w:rsidR="00EF0458" w:rsidRPr="00EF0458" w:rsidRDefault="00EF0458" w:rsidP="00EF0458">
      <w:pPr>
        <w:numPr>
          <w:ilvl w:val="0"/>
          <w:numId w:val="8"/>
        </w:numPr>
      </w:pPr>
      <w:r w:rsidRPr="00EF0458">
        <w:rPr>
          <w:lang w:val="en-US"/>
        </w:rPr>
        <w:t xml:space="preserve">After completion of a category, the medal winners will be escorted to the podium. </w:t>
      </w:r>
      <w:proofErr w:type="spellStart"/>
      <w:r w:rsidRPr="00EF0458">
        <w:t>After</w:t>
      </w:r>
      <w:proofErr w:type="spellEnd"/>
      <w:r w:rsidRPr="00EF0458">
        <w:t xml:space="preserve"> </w:t>
      </w:r>
      <w:proofErr w:type="spellStart"/>
      <w:r w:rsidRPr="00EF0458">
        <w:t>every</w:t>
      </w:r>
      <w:proofErr w:type="spellEnd"/>
      <w:r w:rsidRPr="00EF0458">
        <w:t xml:space="preserve"> 4 </w:t>
      </w:r>
      <w:proofErr w:type="spellStart"/>
      <w:r w:rsidRPr="00EF0458">
        <w:t>completed</w:t>
      </w:r>
      <w:proofErr w:type="spellEnd"/>
      <w:r w:rsidRPr="00EF0458">
        <w:t xml:space="preserve"> </w:t>
      </w:r>
      <w:proofErr w:type="spellStart"/>
      <w:r w:rsidRPr="00EF0458">
        <w:t>categories</w:t>
      </w:r>
      <w:proofErr w:type="spellEnd"/>
      <w:r w:rsidRPr="00EF0458">
        <w:t xml:space="preserve">, </w:t>
      </w:r>
      <w:proofErr w:type="spellStart"/>
      <w:r w:rsidRPr="00EF0458">
        <w:t>the</w:t>
      </w:r>
      <w:proofErr w:type="spellEnd"/>
      <w:r w:rsidRPr="00EF0458">
        <w:t xml:space="preserve"> </w:t>
      </w:r>
      <w:proofErr w:type="spellStart"/>
      <w:r w:rsidRPr="00EF0458">
        <w:t>trophies</w:t>
      </w:r>
      <w:proofErr w:type="spellEnd"/>
      <w:r w:rsidRPr="00EF0458">
        <w:t xml:space="preserve"> </w:t>
      </w:r>
      <w:proofErr w:type="spellStart"/>
      <w:r w:rsidRPr="00EF0458">
        <w:t>will</w:t>
      </w:r>
      <w:proofErr w:type="spellEnd"/>
      <w:r w:rsidRPr="00EF0458">
        <w:t xml:space="preserve"> be </w:t>
      </w:r>
      <w:proofErr w:type="spellStart"/>
      <w:r w:rsidRPr="00EF0458">
        <w:t>presented</w:t>
      </w:r>
      <w:proofErr w:type="spellEnd"/>
      <w:r w:rsidRPr="00EF0458">
        <w:t>.</w:t>
      </w:r>
    </w:p>
    <w:p w14:paraId="2781C373" w14:textId="77777777" w:rsidR="00EF0458" w:rsidRPr="00EF0458" w:rsidRDefault="00EF0458" w:rsidP="00EF0458">
      <w:pPr>
        <w:numPr>
          <w:ilvl w:val="0"/>
          <w:numId w:val="8"/>
        </w:numPr>
        <w:rPr>
          <w:lang w:val="en-US"/>
        </w:rPr>
      </w:pPr>
      <w:r w:rsidRPr="00EF0458">
        <w:rPr>
          <w:lang w:val="en-US"/>
        </w:rPr>
        <w:t>For kumite categories, all participants will be weighed before the start of the matches.</w:t>
      </w:r>
    </w:p>
    <w:p w14:paraId="3833E353" w14:textId="77777777" w:rsidR="00EF0458" w:rsidRPr="00EF0458" w:rsidRDefault="00EF0458" w:rsidP="00EF0458">
      <w:pPr>
        <w:numPr>
          <w:ilvl w:val="0"/>
          <w:numId w:val="8"/>
        </w:numPr>
        <w:rPr>
          <w:lang w:val="en-US"/>
        </w:rPr>
      </w:pPr>
      <w:r w:rsidRPr="00EF0458">
        <w:rPr>
          <w:lang w:val="en-US"/>
        </w:rPr>
        <w:t>Our catering service will offer a variety of snacks and refreshments at affordable prices.</w:t>
      </w:r>
    </w:p>
    <w:p w14:paraId="39A4CB1B" w14:textId="77777777" w:rsidR="00EF0458" w:rsidRPr="00EF0458" w:rsidRDefault="00EF0458" w:rsidP="00EF0458">
      <w:r w:rsidRPr="00EF0458">
        <w:pict w14:anchorId="0646F693">
          <v:rect id="_x0000_i1059" style="width:0;height:1.5pt" o:hralign="center" o:hrstd="t" o:hr="t" fillcolor="#a0a0a0" stroked="f"/>
        </w:pict>
      </w:r>
    </w:p>
    <w:p w14:paraId="563325AB" w14:textId="77777777" w:rsidR="00EF0458" w:rsidRDefault="00EF0458" w:rsidP="00EF0458">
      <w:pPr>
        <w:rPr>
          <w:b/>
          <w:bCs/>
          <w:lang w:val="en-US"/>
        </w:rPr>
      </w:pPr>
    </w:p>
    <w:p w14:paraId="0210B07E" w14:textId="0DB43A74" w:rsidR="00EF0458" w:rsidRPr="00EF0458" w:rsidRDefault="00EF0458" w:rsidP="00EF0458">
      <w:pPr>
        <w:rPr>
          <w:lang w:val="en-US"/>
        </w:rPr>
      </w:pPr>
      <w:r w:rsidRPr="00EF0458">
        <w:rPr>
          <w:b/>
          <w:bCs/>
          <w:lang w:val="en-US"/>
        </w:rPr>
        <w:lastRenderedPageBreak/>
        <w:t>Sports Hall Address:</w:t>
      </w:r>
      <w:r w:rsidRPr="00EF0458">
        <w:rPr>
          <w:lang w:val="en-US"/>
        </w:rPr>
        <w:br/>
        <w:t xml:space="preserve">Felicien </w:t>
      </w:r>
      <w:proofErr w:type="spellStart"/>
      <w:r w:rsidRPr="00EF0458">
        <w:rPr>
          <w:lang w:val="en-US"/>
        </w:rPr>
        <w:t>Cauwelstraat</w:t>
      </w:r>
      <w:proofErr w:type="spellEnd"/>
      <w:r w:rsidRPr="00EF0458">
        <w:rPr>
          <w:lang w:val="en-US"/>
        </w:rPr>
        <w:t xml:space="preserve"> 39, 9500 </w:t>
      </w:r>
      <w:proofErr w:type="spellStart"/>
      <w:r w:rsidRPr="00EF0458">
        <w:rPr>
          <w:lang w:val="en-US"/>
        </w:rPr>
        <w:t>Geraardsbergen</w:t>
      </w:r>
      <w:proofErr w:type="spellEnd"/>
    </w:p>
    <w:p w14:paraId="554F718B" w14:textId="77777777" w:rsidR="00EF0458" w:rsidRPr="00EF0458" w:rsidRDefault="00EF0458" w:rsidP="00EF0458">
      <w:pPr>
        <w:rPr>
          <w:lang w:val="en-US"/>
        </w:rPr>
      </w:pPr>
      <w:r w:rsidRPr="00EF0458">
        <w:rPr>
          <w:lang w:val="en-US"/>
        </w:rPr>
        <w:t xml:space="preserve">Parking is available at the sports hall parking lot or at the beginning of the same street near the church. A third parking option has been arranged in consultation with the city services at the Parking </w:t>
      </w:r>
      <w:proofErr w:type="spellStart"/>
      <w:r w:rsidRPr="00EF0458">
        <w:rPr>
          <w:lang w:val="en-US"/>
        </w:rPr>
        <w:t>Vooruitzichtstraat</w:t>
      </w:r>
      <w:proofErr w:type="spellEnd"/>
      <w:r w:rsidRPr="00EF0458">
        <w:rPr>
          <w:lang w:val="en-US"/>
        </w:rPr>
        <w:t xml:space="preserve">, located at </w:t>
      </w:r>
      <w:proofErr w:type="spellStart"/>
      <w:r w:rsidRPr="00EF0458">
        <w:rPr>
          <w:lang w:val="en-US"/>
        </w:rPr>
        <w:t>Oudenaardsestraat</w:t>
      </w:r>
      <w:proofErr w:type="spellEnd"/>
      <w:r w:rsidRPr="00EF0458">
        <w:rPr>
          <w:lang w:val="en-US"/>
        </w:rPr>
        <w:t xml:space="preserve"> 77/93 (9500 </w:t>
      </w:r>
      <w:proofErr w:type="spellStart"/>
      <w:r w:rsidRPr="00EF0458">
        <w:rPr>
          <w:lang w:val="en-US"/>
        </w:rPr>
        <w:t>Geraardsbergen</w:t>
      </w:r>
      <w:proofErr w:type="spellEnd"/>
      <w:r w:rsidRPr="00EF0458">
        <w:rPr>
          <w:lang w:val="en-US"/>
        </w:rPr>
        <w:t>). From there, signposts will also be provided to guide you to the sports hall.</w:t>
      </w:r>
    </w:p>
    <w:p w14:paraId="63C3BBEF" w14:textId="77777777" w:rsidR="00EF0458" w:rsidRPr="00EF0458" w:rsidRDefault="00EF0458" w:rsidP="00EF0458">
      <w:pPr>
        <w:rPr>
          <w:lang w:val="en-US"/>
        </w:rPr>
      </w:pPr>
      <w:r w:rsidRPr="00EF0458">
        <w:rPr>
          <w:lang w:val="en-US"/>
        </w:rPr>
        <w:t>We wish everyone a sporty and enjoyable day.</w:t>
      </w:r>
    </w:p>
    <w:p w14:paraId="670DB9E1" w14:textId="77777777" w:rsidR="00EF0458" w:rsidRPr="00EF0458" w:rsidRDefault="00EF0458" w:rsidP="00EF0458">
      <w:r w:rsidRPr="00EF0458">
        <w:rPr>
          <w:b/>
          <w:bCs/>
        </w:rPr>
        <w:t xml:space="preserve">Kind </w:t>
      </w:r>
      <w:proofErr w:type="spellStart"/>
      <w:r w:rsidRPr="00EF0458">
        <w:rPr>
          <w:b/>
          <w:bCs/>
        </w:rPr>
        <w:t>regards</w:t>
      </w:r>
      <w:proofErr w:type="spellEnd"/>
      <w:r w:rsidRPr="00EF0458">
        <w:rPr>
          <w:b/>
          <w:bCs/>
        </w:rPr>
        <w:t>,</w:t>
      </w:r>
      <w:r w:rsidRPr="00EF0458">
        <w:br/>
        <w:t xml:space="preserve">The </w:t>
      </w:r>
      <w:proofErr w:type="spellStart"/>
      <w:r w:rsidRPr="00EF0458">
        <w:t>Organizing</w:t>
      </w:r>
      <w:proofErr w:type="spellEnd"/>
      <w:r w:rsidRPr="00EF0458">
        <w:t xml:space="preserve"> Team</w:t>
      </w:r>
    </w:p>
    <w:p w14:paraId="363B42A3" w14:textId="77777777" w:rsidR="00963E98" w:rsidRDefault="00963E98"/>
    <w:sectPr w:rsidR="00963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552"/>
    <w:multiLevelType w:val="multilevel"/>
    <w:tmpl w:val="AF4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F3991"/>
    <w:multiLevelType w:val="multilevel"/>
    <w:tmpl w:val="829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D7172"/>
    <w:multiLevelType w:val="multilevel"/>
    <w:tmpl w:val="F5E02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571C9"/>
    <w:multiLevelType w:val="multilevel"/>
    <w:tmpl w:val="DB2A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367EF"/>
    <w:multiLevelType w:val="multilevel"/>
    <w:tmpl w:val="044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B78EC"/>
    <w:multiLevelType w:val="multilevel"/>
    <w:tmpl w:val="8C1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517D4"/>
    <w:multiLevelType w:val="multilevel"/>
    <w:tmpl w:val="D11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AC771D"/>
    <w:multiLevelType w:val="multilevel"/>
    <w:tmpl w:val="A7B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781452">
    <w:abstractNumId w:val="4"/>
  </w:num>
  <w:num w:numId="2" w16cid:durableId="2075665749">
    <w:abstractNumId w:val="5"/>
  </w:num>
  <w:num w:numId="3" w16cid:durableId="1807963331">
    <w:abstractNumId w:val="3"/>
  </w:num>
  <w:num w:numId="4" w16cid:durableId="287974765">
    <w:abstractNumId w:val="0"/>
  </w:num>
  <w:num w:numId="5" w16cid:durableId="1963150674">
    <w:abstractNumId w:val="1"/>
  </w:num>
  <w:num w:numId="6" w16cid:durableId="209077854">
    <w:abstractNumId w:val="7"/>
  </w:num>
  <w:num w:numId="7" w16cid:durableId="1377310920">
    <w:abstractNumId w:val="2"/>
  </w:num>
  <w:num w:numId="8" w16cid:durableId="474301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58"/>
    <w:rsid w:val="00755FAF"/>
    <w:rsid w:val="007E0A35"/>
    <w:rsid w:val="00963E98"/>
    <w:rsid w:val="00BD7008"/>
    <w:rsid w:val="00EF04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1148"/>
  <w15:chartTrackingRefBased/>
  <w15:docId w15:val="{8A7F4DC9-E964-4865-BE0B-F0631B1D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4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4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4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4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4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4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4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4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4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4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4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4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4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4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4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458"/>
    <w:rPr>
      <w:rFonts w:eastAsiaTheme="majorEastAsia" w:cstheme="majorBidi"/>
      <w:color w:val="272727" w:themeColor="text1" w:themeTint="D8"/>
    </w:rPr>
  </w:style>
  <w:style w:type="paragraph" w:styleId="Titel">
    <w:name w:val="Title"/>
    <w:basedOn w:val="Standaard"/>
    <w:next w:val="Standaard"/>
    <w:link w:val="TitelChar"/>
    <w:uiPriority w:val="10"/>
    <w:qFormat/>
    <w:rsid w:val="00EF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4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4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4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4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458"/>
    <w:rPr>
      <w:i/>
      <w:iCs/>
      <w:color w:val="404040" w:themeColor="text1" w:themeTint="BF"/>
    </w:rPr>
  </w:style>
  <w:style w:type="paragraph" w:styleId="Lijstalinea">
    <w:name w:val="List Paragraph"/>
    <w:basedOn w:val="Standaard"/>
    <w:uiPriority w:val="34"/>
    <w:qFormat/>
    <w:rsid w:val="00EF0458"/>
    <w:pPr>
      <w:ind w:left="720"/>
      <w:contextualSpacing/>
    </w:pPr>
  </w:style>
  <w:style w:type="character" w:styleId="Intensievebenadrukking">
    <w:name w:val="Intense Emphasis"/>
    <w:basedOn w:val="Standaardalinea-lettertype"/>
    <w:uiPriority w:val="21"/>
    <w:qFormat/>
    <w:rsid w:val="00EF0458"/>
    <w:rPr>
      <w:i/>
      <w:iCs/>
      <w:color w:val="0F4761" w:themeColor="accent1" w:themeShade="BF"/>
    </w:rPr>
  </w:style>
  <w:style w:type="paragraph" w:styleId="Duidelijkcitaat">
    <w:name w:val="Intense Quote"/>
    <w:basedOn w:val="Standaard"/>
    <w:next w:val="Standaard"/>
    <w:link w:val="DuidelijkcitaatChar"/>
    <w:uiPriority w:val="30"/>
    <w:qFormat/>
    <w:rsid w:val="00EF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458"/>
    <w:rPr>
      <w:i/>
      <w:iCs/>
      <w:color w:val="0F4761" w:themeColor="accent1" w:themeShade="BF"/>
    </w:rPr>
  </w:style>
  <w:style w:type="character" w:styleId="Intensieveverwijzing">
    <w:name w:val="Intense Reference"/>
    <w:basedOn w:val="Standaardalinea-lettertype"/>
    <w:uiPriority w:val="32"/>
    <w:qFormat/>
    <w:rsid w:val="00EF0458"/>
    <w:rPr>
      <w:b/>
      <w:bCs/>
      <w:smallCaps/>
      <w:color w:val="0F4761" w:themeColor="accent1" w:themeShade="BF"/>
      <w:spacing w:val="5"/>
    </w:rPr>
  </w:style>
  <w:style w:type="character" w:styleId="Hyperlink">
    <w:name w:val="Hyperlink"/>
    <w:basedOn w:val="Standaardalinea-lettertype"/>
    <w:uiPriority w:val="99"/>
    <w:unhideWhenUsed/>
    <w:rsid w:val="00EF0458"/>
    <w:rPr>
      <w:color w:val="467886" w:themeColor="hyperlink"/>
      <w:u w:val="single"/>
    </w:rPr>
  </w:style>
  <w:style w:type="character" w:styleId="Onopgelostemelding">
    <w:name w:val="Unresolved Mention"/>
    <w:basedOn w:val="Standaardalinea-lettertype"/>
    <w:uiPriority w:val="99"/>
    <w:semiHidden/>
    <w:unhideWhenUsed/>
    <w:rsid w:val="00EF0458"/>
    <w:rPr>
      <w:color w:val="605E5C"/>
      <w:shd w:val="clear" w:color="auto" w:fill="E1DFDD"/>
    </w:rPr>
  </w:style>
  <w:style w:type="table" w:styleId="Tabelraster">
    <w:name w:val="Table Grid"/>
    <w:basedOn w:val="Standaardtabel"/>
    <w:uiPriority w:val="39"/>
    <w:rsid w:val="00EF04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toshi.be/timetable" TargetMode="External"/><Relationship Id="rId5" Type="http://schemas.openxmlformats.org/officeDocument/2006/relationships/hyperlink" Target="https://www.maitoshi.be/poul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4c234-3068-4035-b3ca-24ede745248d}" enabled="1" method="Standard" siteId="{066b9a36-95cf-4417-8e14-597234493a0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3732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De Nil</dc:creator>
  <cp:keywords/>
  <dc:description/>
  <cp:lastModifiedBy>Jurgen De Nil</cp:lastModifiedBy>
  <cp:revision>1</cp:revision>
  <dcterms:created xsi:type="dcterms:W3CDTF">2026-03-03T10:49:00Z</dcterms:created>
  <dcterms:modified xsi:type="dcterms:W3CDTF">2026-03-03T10:51:00Z</dcterms:modified>
</cp:coreProperties>
</file>